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7E" w:rsidRDefault="00C61B7E"/>
    <w:p w:rsidR="000C4F31" w:rsidRDefault="000C4F31"/>
    <w:p w:rsidR="00F07545" w:rsidRDefault="00F07545"/>
    <w:p w:rsidR="00F07545" w:rsidRDefault="00F07545"/>
    <w:p w:rsidR="00F07545" w:rsidRDefault="00F07545"/>
    <w:p w:rsidR="00C61B7E" w:rsidRDefault="00F07545">
      <w:bookmarkStart w:id="0" w:name="_GoBack"/>
      <w:bookmarkEnd w:id="0"/>
      <w:r>
        <w:t>June</w:t>
      </w:r>
      <w:r w:rsidR="00C61B7E">
        <w:t xml:space="preserve"> 1</w:t>
      </w:r>
      <w:r w:rsidR="00C61B7E" w:rsidRPr="00C61B7E">
        <w:rPr>
          <w:vertAlign w:val="superscript"/>
        </w:rPr>
        <w:t>st</w:t>
      </w:r>
      <w:r w:rsidR="00C61B7E">
        <w:t>, 2016</w:t>
      </w:r>
    </w:p>
    <w:p w:rsidR="00C61B7E" w:rsidRDefault="00C61B7E">
      <w:r>
        <w:t>Dear Customer,</w:t>
      </w:r>
    </w:p>
    <w:p w:rsidR="000C4F31" w:rsidRDefault="001C0A86" w:rsidP="002F39A9">
      <w:pPr>
        <w:pStyle w:val="NoSpacing"/>
        <w:jc w:val="both"/>
      </w:pPr>
      <w:r>
        <w:t>The Pharmacy Compounding Advisory Committee of the U.S. Food and Drug Administration voted</w:t>
      </w:r>
      <w:r w:rsidR="00A439EE">
        <w:t xml:space="preserve"> </w:t>
      </w:r>
      <w:r w:rsidR="002F39A9">
        <w:t>n</w:t>
      </w:r>
      <w:r>
        <w:t>ot</w:t>
      </w:r>
      <w:r w:rsidR="002F39A9">
        <w:t xml:space="preserve"> </w:t>
      </w:r>
      <w:r>
        <w:t xml:space="preserve">to add </w:t>
      </w:r>
      <w:proofErr w:type="spellStart"/>
      <w:r>
        <w:t>Piracetam</w:t>
      </w:r>
      <w:proofErr w:type="spellEnd"/>
      <w:r>
        <w:t xml:space="preserve"> to a list of approved bulk drug substances</w:t>
      </w:r>
      <w:r w:rsidR="00BA342C">
        <w:t xml:space="preserve"> </w:t>
      </w:r>
      <w:r w:rsidR="00BA342C" w:rsidRPr="00F07545">
        <w:t>this year</w:t>
      </w:r>
      <w:r w:rsidR="00F07545" w:rsidRPr="00F07545">
        <w:t>.  S</w:t>
      </w:r>
      <w:r w:rsidR="00BA342C" w:rsidRPr="00F07545">
        <w:t>ince</w:t>
      </w:r>
      <w:r w:rsidR="000C4F31" w:rsidRPr="00F07545">
        <w:t xml:space="preserve"> </w:t>
      </w:r>
      <w:proofErr w:type="spellStart"/>
      <w:r w:rsidR="000C4F31">
        <w:t>Piracetam</w:t>
      </w:r>
      <w:proofErr w:type="spellEnd"/>
      <w:r w:rsidR="000C4F31">
        <w:t xml:space="preserve"> was not added</w:t>
      </w:r>
      <w:r w:rsidR="002F39A9">
        <w:t xml:space="preserve"> </w:t>
      </w:r>
      <w:r w:rsidR="000C4F31">
        <w:t>to this approved drug substance list, we will no longer be able to offer this compounded nootropic,</w:t>
      </w:r>
      <w:r w:rsidR="002F39A9">
        <w:t xml:space="preserve"> </w:t>
      </w:r>
      <w:r w:rsidR="00F035DE">
        <w:t>e</w:t>
      </w:r>
      <w:r w:rsidR="000C4F31">
        <w:t>ven with a prescription from a doctor.</w:t>
      </w:r>
    </w:p>
    <w:p w:rsidR="00F035DE" w:rsidRDefault="00F035DE" w:rsidP="002F39A9">
      <w:pPr>
        <w:pStyle w:val="NoSpacing"/>
        <w:jc w:val="both"/>
      </w:pPr>
    </w:p>
    <w:p w:rsidR="00D269EF" w:rsidRDefault="001C0A86" w:rsidP="002F39A9">
      <w:pPr>
        <w:jc w:val="both"/>
      </w:pPr>
      <w:r>
        <w:t xml:space="preserve">According to section 503A of the Federal Food, Drug, and Cosmetic Act, bulk drug substances may be compounded even though they are not subject to </w:t>
      </w:r>
      <w:r w:rsidR="00396002">
        <w:t>United States Pharmacopeia or National Formulary monograph nor components of drugs approved by the FDA.</w:t>
      </w:r>
      <w:r>
        <w:t xml:space="preserve">  </w:t>
      </w:r>
      <w:r w:rsidR="000C4F31">
        <w:t>However, they must be on the approved list.</w:t>
      </w:r>
    </w:p>
    <w:p w:rsidR="00E5682C" w:rsidRDefault="000C4F31" w:rsidP="002F39A9">
      <w:pPr>
        <w:jc w:val="both"/>
      </w:pPr>
      <w:r>
        <w:t xml:space="preserve">Should there be a change in status for </w:t>
      </w:r>
      <w:proofErr w:type="spellStart"/>
      <w:r>
        <w:t>Piracetam</w:t>
      </w:r>
      <w:proofErr w:type="spellEnd"/>
      <w:r>
        <w:t>, we will let you know.</w:t>
      </w:r>
      <w:r w:rsidR="00E5682C">
        <w:t xml:space="preserve">  Please contact us if you have any questions or need further information.</w:t>
      </w:r>
    </w:p>
    <w:p w:rsidR="00E5682C" w:rsidRDefault="00E5682C">
      <w:r>
        <w:t>Sincerely,</w:t>
      </w:r>
    </w:p>
    <w:p w:rsidR="00F07545" w:rsidRDefault="00F07545" w:rsidP="00F07545">
      <w:r>
        <w:rPr>
          <w:noProof/>
          <w:sz w:val="18"/>
        </w:rPr>
        <w:drawing>
          <wp:inline distT="0" distB="0" distL="0" distR="0" wp14:anchorId="5FA57A19" wp14:editId="6A4A02E5">
            <wp:extent cx="21336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45" w:rsidRDefault="00E5682C" w:rsidP="00F07545">
      <w:pPr>
        <w:pStyle w:val="NoSpacing"/>
      </w:pPr>
      <w:r>
        <w:t>Robert M. Pugaczewski</w:t>
      </w:r>
    </w:p>
    <w:p w:rsidR="00E5682C" w:rsidRDefault="00E5682C" w:rsidP="00F07545">
      <w:pPr>
        <w:pStyle w:val="NoSpacing"/>
      </w:pPr>
      <w:r>
        <w:t>President</w:t>
      </w:r>
    </w:p>
    <w:p w:rsidR="00396002" w:rsidRDefault="000C4F31">
      <w:r>
        <w:t xml:space="preserve">  </w:t>
      </w:r>
      <w:r w:rsidR="00396002">
        <w:t xml:space="preserve">  </w:t>
      </w:r>
    </w:p>
    <w:p w:rsidR="00396002" w:rsidRDefault="00396002"/>
    <w:p w:rsidR="00396002" w:rsidRDefault="00396002"/>
    <w:sectPr w:rsidR="0039600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45" w:rsidRDefault="00F07545" w:rsidP="00F07545">
      <w:pPr>
        <w:spacing w:after="0" w:line="240" w:lineRule="auto"/>
      </w:pPr>
      <w:r>
        <w:separator/>
      </w:r>
    </w:p>
  </w:endnote>
  <w:endnote w:type="continuationSeparator" w:id="0">
    <w:p w:rsidR="00F07545" w:rsidRDefault="00F07545" w:rsidP="00F0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45" w:rsidRDefault="00F07545">
    <w:pPr>
      <w:pStyle w:val="Footer"/>
    </w:pPr>
  </w:p>
  <w:p w:rsidR="00F07545" w:rsidRPr="00CE7E94" w:rsidRDefault="00F07545" w:rsidP="00F07545">
    <w:pPr>
      <w:pStyle w:val="Footer"/>
      <w:jc w:val="center"/>
      <w:rPr>
        <w:rFonts w:ascii="Bookman Old Style" w:hAnsi="Bookman Old Style"/>
        <w:i/>
        <w:sz w:val="24"/>
        <w:szCs w:val="24"/>
      </w:rPr>
    </w:pPr>
    <w:r w:rsidRPr="00CE7E94">
      <w:rPr>
        <w:rFonts w:ascii="Bookman Old Style" w:hAnsi="Bookman Old Style"/>
        <w:i/>
        <w:sz w:val="24"/>
        <w:szCs w:val="24"/>
      </w:rPr>
      <w:t>“Nutrition for Special Healthcare Needs”</w:t>
    </w:r>
  </w:p>
  <w:p w:rsidR="00F07545" w:rsidRDefault="00F07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45" w:rsidRDefault="00F07545" w:rsidP="00F07545">
      <w:pPr>
        <w:spacing w:after="0" w:line="240" w:lineRule="auto"/>
      </w:pPr>
      <w:r>
        <w:separator/>
      </w:r>
    </w:p>
  </w:footnote>
  <w:footnote w:type="continuationSeparator" w:id="0">
    <w:p w:rsidR="00F07545" w:rsidRDefault="00F07545" w:rsidP="00F0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45" w:rsidRPr="00163CFC" w:rsidRDefault="00F07545" w:rsidP="00F07545">
    <w:pPr>
      <w:pStyle w:val="Header"/>
      <w:jc w:val="center"/>
      <w:rPr>
        <w:rFonts w:ascii="Bookman Old Style" w:hAnsi="Bookman Old Style"/>
        <w:b/>
        <w:sz w:val="24"/>
        <w:szCs w:val="24"/>
      </w:rPr>
    </w:pPr>
    <w:r w:rsidRPr="00163CFC">
      <w:rPr>
        <w:rFonts w:ascii="Bookman Old Style" w:hAnsi="Bookman Old Style"/>
        <w:b/>
        <w:sz w:val="24"/>
        <w:szCs w:val="24"/>
      </w:rPr>
      <w:t>INTERNATIONAL NUTRITION, INC.</w:t>
    </w:r>
  </w:p>
  <w:p w:rsidR="00F07545" w:rsidRPr="00E27FD7" w:rsidRDefault="00F07545" w:rsidP="00F07545">
    <w:pPr>
      <w:pStyle w:val="Header"/>
      <w:jc w:val="center"/>
      <w:rPr>
        <w:rFonts w:ascii="Bookman Old Style" w:hAnsi="Bookman Old Style"/>
        <w:sz w:val="20"/>
        <w:szCs w:val="20"/>
      </w:rPr>
    </w:pPr>
    <w:r w:rsidRPr="00E27FD7">
      <w:rPr>
        <w:rFonts w:ascii="Bookman Old Style" w:hAnsi="Bookman Old Style"/>
        <w:sz w:val="20"/>
        <w:szCs w:val="20"/>
      </w:rPr>
      <w:t>11655 CROSSROADS CIRCLE, SUITE T · MIDDLE RIVER,</w:t>
    </w:r>
    <w:r>
      <w:rPr>
        <w:rFonts w:ascii="Bookman Old Style" w:hAnsi="Bookman Old Style"/>
        <w:sz w:val="20"/>
        <w:szCs w:val="20"/>
      </w:rPr>
      <w:t xml:space="preserve"> </w:t>
    </w:r>
    <w:r w:rsidRPr="00E27FD7">
      <w:rPr>
        <w:rFonts w:ascii="Bookman Old Style" w:hAnsi="Bookman Old Style"/>
        <w:sz w:val="20"/>
        <w:szCs w:val="20"/>
      </w:rPr>
      <w:t>MD 21220 USA</w:t>
    </w:r>
  </w:p>
  <w:p w:rsidR="00F07545" w:rsidRDefault="00F07545" w:rsidP="00F07545">
    <w:pPr>
      <w:pStyle w:val="Header"/>
      <w:jc w:val="center"/>
      <w:rPr>
        <w:rFonts w:ascii="Bookman Old Style" w:hAnsi="Bookman Old Style"/>
        <w:sz w:val="20"/>
        <w:szCs w:val="20"/>
      </w:rPr>
    </w:pPr>
    <w:r w:rsidRPr="00E27FD7">
      <w:rPr>
        <w:rFonts w:ascii="Bookman Old Style" w:hAnsi="Bookman Old Style"/>
        <w:sz w:val="20"/>
        <w:szCs w:val="20"/>
      </w:rPr>
      <w:t>800.899.3413 · 410.335.2802 · Fax 866.902.1767 · 410.335.3811</w:t>
    </w:r>
  </w:p>
  <w:p w:rsidR="00F07545" w:rsidRDefault="00F07545" w:rsidP="00F07545">
    <w:pPr>
      <w:pStyle w:val="Header"/>
      <w:jc w:val="center"/>
    </w:pPr>
    <w:r>
      <w:rPr>
        <w:rFonts w:ascii="Bookman Old Style" w:hAnsi="Bookman Old Style"/>
        <w:sz w:val="20"/>
        <w:szCs w:val="20"/>
      </w:rPr>
      <w:t>Nutrivene.com · Gap</w:t>
    </w:r>
    <w:r>
      <w:rPr>
        <w:rFonts w:ascii="Bookman Old Style" w:hAnsi="Bookman Old Style"/>
        <w:sz w:val="20"/>
        <w:szCs w:val="20"/>
      </w:rPr>
      <w:t>sdiet.com · Seagreensonline.com</w:t>
    </w:r>
  </w:p>
  <w:p w:rsidR="00F07545" w:rsidRDefault="00F07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86"/>
    <w:rsid w:val="000C4F31"/>
    <w:rsid w:val="001C0A86"/>
    <w:rsid w:val="00221474"/>
    <w:rsid w:val="002F39A9"/>
    <w:rsid w:val="00396002"/>
    <w:rsid w:val="00400016"/>
    <w:rsid w:val="00A439EE"/>
    <w:rsid w:val="00BA342C"/>
    <w:rsid w:val="00C61B7E"/>
    <w:rsid w:val="00D269EF"/>
    <w:rsid w:val="00E5682C"/>
    <w:rsid w:val="00F035DE"/>
    <w:rsid w:val="00F0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75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7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45"/>
  </w:style>
  <w:style w:type="paragraph" w:styleId="Footer">
    <w:name w:val="footer"/>
    <w:basedOn w:val="Normal"/>
    <w:link w:val="FooterChar"/>
    <w:uiPriority w:val="99"/>
    <w:unhideWhenUsed/>
    <w:rsid w:val="00F07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75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7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45"/>
  </w:style>
  <w:style w:type="paragraph" w:styleId="Footer">
    <w:name w:val="footer"/>
    <w:basedOn w:val="Normal"/>
    <w:link w:val="FooterChar"/>
    <w:uiPriority w:val="99"/>
    <w:unhideWhenUsed/>
    <w:rsid w:val="00F07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5F02-0454-4ED2-BB1C-0CF48586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F3243C28.dotm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Jackson</dc:creator>
  <cp:lastModifiedBy>Caroline Jackson</cp:lastModifiedBy>
  <cp:revision>2</cp:revision>
  <cp:lastPrinted>2016-06-02T16:12:00Z</cp:lastPrinted>
  <dcterms:created xsi:type="dcterms:W3CDTF">2016-06-02T16:24:00Z</dcterms:created>
  <dcterms:modified xsi:type="dcterms:W3CDTF">2016-06-02T16:24:00Z</dcterms:modified>
</cp:coreProperties>
</file>